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540" w:type="dxa"/>
        <w:tblInd w:w="0" w:type="dxa"/>
        <w:shd w:val="clear"/>
        <w:tblLayout w:type="autofit"/>
        <w:tblCellMar>
          <w:top w:w="0" w:type="dxa"/>
          <w:left w:w="0" w:type="dxa"/>
          <w:bottom w:w="0" w:type="dxa"/>
          <w:right w:w="0" w:type="dxa"/>
        </w:tblCellMar>
      </w:tblPr>
      <w:tblGrid>
        <w:gridCol w:w="824"/>
        <w:gridCol w:w="1569"/>
        <w:gridCol w:w="777"/>
        <w:gridCol w:w="5370"/>
      </w:tblGrid>
      <w:tr>
        <w:tblPrEx>
          <w:shd w:val="clear"/>
          <w:tblCellMar>
            <w:top w:w="0" w:type="dxa"/>
            <w:left w:w="0" w:type="dxa"/>
            <w:bottom w:w="0" w:type="dxa"/>
            <w:right w:w="0" w:type="dxa"/>
          </w:tblCellMar>
        </w:tblPrEx>
        <w:trPr>
          <w:trHeight w:val="1121" w:hRule="atLeast"/>
        </w:trPr>
        <w:tc>
          <w:tcPr>
            <w:tcW w:w="8540" w:type="dxa"/>
            <w:gridSpan w:val="4"/>
            <w:tcBorders>
              <w:top w:val="nil"/>
              <w:left w:val="nil"/>
              <w:bottom w:val="single" w:color="000000" w:sz="4" w:space="0"/>
              <w:right w:val="nil"/>
            </w:tcBorders>
            <w:shd w:val="clear"/>
            <w:tcMar>
              <w:top w:w="12" w:type="dxa"/>
              <w:left w:w="12" w:type="dxa"/>
              <w:right w:w="12" w:type="dxa"/>
            </w:tcMar>
            <w:vAlign w:val="center"/>
          </w:tcPr>
          <w:p>
            <w:pPr>
              <w:keepNext w:val="0"/>
              <w:keepLines w:val="0"/>
              <w:widowControl/>
              <w:suppressLineNumbers w:val="0"/>
              <w:jc w:val="center"/>
              <w:textAlignment w:val="center"/>
              <w:rPr>
                <w:rFonts w:ascii="方正大标宋简体" w:hAnsi="方正大标宋简体" w:eastAsia="方正大标宋简体" w:cs="方正大标宋简体"/>
                <w:i w:val="0"/>
                <w:color w:val="000000"/>
                <w:sz w:val="72"/>
                <w:szCs w:val="72"/>
                <w:u w:val="none"/>
              </w:rPr>
            </w:pPr>
            <w:r>
              <w:rPr>
                <w:rFonts w:hint="eastAsia" w:ascii="方正大标宋简体" w:hAnsi="方正大标宋简体" w:eastAsia="方正大标宋简体" w:cs="方正大标宋简体"/>
                <w:i w:val="0"/>
                <w:color w:val="000000"/>
                <w:kern w:val="0"/>
                <w:sz w:val="52"/>
                <w:szCs w:val="52"/>
                <w:u w:val="none"/>
                <w:bdr w:val="none" w:color="auto" w:sz="0" w:space="0"/>
                <w:lang w:val="en-US" w:eastAsia="zh-CN" w:bidi="ar"/>
              </w:rPr>
              <w:t>政务服务自助系统事项上</w:t>
            </w:r>
            <w:r>
              <w:rPr>
                <w:rFonts w:hint="eastAsia" w:eastAsiaTheme="minorEastAsia"/>
                <w:lang w:eastAsia="zh-CN"/>
              </w:rPr>
              <w:drawing>
                <wp:anchor distT="0" distB="0" distL="114300" distR="114300" simplePos="0" relativeHeight="251659264" behindDoc="1" locked="1" layoutInCell="1" allowOverlap="1">
                  <wp:simplePos x="0" y="0"/>
                  <wp:positionH relativeFrom="page">
                    <wp:posOffset>-1133475</wp:posOffset>
                  </wp:positionH>
                  <wp:positionV relativeFrom="page">
                    <wp:posOffset>-906780</wp:posOffset>
                  </wp:positionV>
                  <wp:extent cx="7559040" cy="10692130"/>
                  <wp:effectExtent l="0" t="0" r="0" b="6350"/>
                  <wp:wrapNone/>
                  <wp:docPr id="5" name="图片 5" descr="C:\Users\Administrator\Desktop\图形10.jpg图形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Desktop\图形10.jpg图形10"/>
                          <pic:cNvPicPr>
                            <a:picLocks noChangeAspect="1"/>
                          </pic:cNvPicPr>
                        </pic:nvPicPr>
                        <pic:blipFill>
                          <a:blip r:embed="rId4"/>
                          <a:srcRect/>
                          <a:stretch>
                            <a:fillRect/>
                          </a:stretch>
                        </pic:blipFill>
                        <pic:spPr>
                          <a:xfrm>
                            <a:off x="0" y="0"/>
                            <a:ext cx="7559040" cy="10692130"/>
                          </a:xfrm>
                          <a:prstGeom prst="rect">
                            <a:avLst/>
                          </a:prstGeom>
                        </pic:spPr>
                      </pic:pic>
                    </a:graphicData>
                  </a:graphic>
                </wp:anchor>
              </w:drawing>
            </w:r>
            <w:r>
              <w:rPr>
                <w:rFonts w:hint="eastAsia" w:ascii="方正大标宋简体" w:hAnsi="方正大标宋简体" w:eastAsia="方正大标宋简体" w:cs="方正大标宋简体"/>
                <w:i w:val="0"/>
                <w:color w:val="000000"/>
                <w:kern w:val="0"/>
                <w:sz w:val="52"/>
                <w:szCs w:val="52"/>
                <w:u w:val="none"/>
                <w:bdr w:val="none" w:color="auto" w:sz="0" w:space="0"/>
                <w:lang w:val="en-US" w:eastAsia="zh-CN" w:bidi="ar"/>
              </w:rPr>
              <w:t>线清单</w:t>
            </w:r>
          </w:p>
        </w:tc>
      </w:tr>
      <w:tr>
        <w:tblPrEx>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nil"/>
              <w:right w:val="single" w:color="000000" w:sz="4" w:space="0"/>
            </w:tcBorders>
            <w:shd w:val="clear" w:color="auto" w:fill="D0CECE"/>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bdr w:val="none" w:color="auto" w:sz="0" w:space="0"/>
                <w:lang w:val="en-US" w:eastAsia="zh-CN" w:bidi="ar"/>
              </w:rPr>
              <w:t>序号</w:t>
            </w:r>
          </w:p>
        </w:tc>
        <w:tc>
          <w:tcPr>
            <w:tcW w:w="1569" w:type="dxa"/>
            <w:tcBorders>
              <w:top w:val="single" w:color="000000" w:sz="4" w:space="0"/>
              <w:left w:val="single" w:color="000000" w:sz="4" w:space="0"/>
              <w:bottom w:val="nil"/>
              <w:right w:val="single" w:color="000000" w:sz="4" w:space="0"/>
            </w:tcBorders>
            <w:shd w:val="clear" w:color="auto" w:fill="D0CECE"/>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bdr w:val="none" w:color="auto" w:sz="0" w:space="0"/>
                <w:lang w:val="en-US" w:eastAsia="zh-CN" w:bidi="ar"/>
              </w:rPr>
              <w:t>单位</w:t>
            </w:r>
          </w:p>
        </w:tc>
        <w:tc>
          <w:tcPr>
            <w:tcW w:w="777" w:type="dxa"/>
            <w:tcBorders>
              <w:top w:val="single" w:color="000000" w:sz="4" w:space="0"/>
              <w:left w:val="single" w:color="000000" w:sz="4" w:space="0"/>
              <w:bottom w:val="nil"/>
              <w:right w:val="single" w:color="000000" w:sz="4" w:space="0"/>
            </w:tcBorders>
            <w:shd w:val="clear" w:color="auto" w:fill="D0CECE"/>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bdr w:val="none" w:color="auto" w:sz="0" w:space="0"/>
                <w:lang w:val="en-US" w:eastAsia="zh-CN" w:bidi="ar"/>
              </w:rPr>
              <w:t>数量</w:t>
            </w:r>
          </w:p>
        </w:tc>
        <w:tc>
          <w:tcPr>
            <w:tcW w:w="5370" w:type="dxa"/>
            <w:tcBorders>
              <w:top w:val="single" w:color="000000" w:sz="4" w:space="0"/>
              <w:left w:val="single" w:color="000000" w:sz="4" w:space="0"/>
              <w:bottom w:val="nil"/>
              <w:right w:val="single" w:color="000000" w:sz="4" w:space="0"/>
            </w:tcBorders>
            <w:shd w:val="clear" w:color="auto" w:fill="D0CECE"/>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bdr w:val="none" w:color="auto" w:sz="0" w:space="0"/>
                <w:lang w:val="en-US" w:eastAsia="zh-CN" w:bidi="ar"/>
              </w:rPr>
              <w:t>功能清单</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1</w:t>
            </w:r>
          </w:p>
        </w:tc>
        <w:tc>
          <w:tcPr>
            <w:tcW w:w="15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 xml:space="preserve">市房管局    </w:t>
            </w:r>
          </w:p>
        </w:tc>
        <w:tc>
          <w:tcPr>
            <w:tcW w:w="777"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11</w:t>
            </w: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房产档案信息打印</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2</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大学生毕业租赁房审批结果查询</w:t>
            </w:r>
          </w:p>
        </w:tc>
      </w:tr>
      <w:tr>
        <w:tblPrEx>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3</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鉴定报告查询</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4</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 xml:space="preserve">物业服务企业信息查询 </w:t>
            </w:r>
          </w:p>
        </w:tc>
      </w:tr>
      <w:tr>
        <w:tblPrEx>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5</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商品房预售许可证的查询</w:t>
            </w:r>
          </w:p>
        </w:tc>
      </w:tr>
      <w:tr>
        <w:tblPrEx>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6</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合同备案个人信息查询</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7</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房源编码查询</w:t>
            </w:r>
          </w:p>
        </w:tc>
      </w:tr>
      <w:tr>
        <w:tblPrEx>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8</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租赁合同备案查询</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9</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二手房购房资格核查结果查询</w:t>
            </w:r>
          </w:p>
        </w:tc>
      </w:tr>
      <w:tr>
        <w:tblPrEx>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10</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经纪人信息查询</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11</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租赁房源查询</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12</w:t>
            </w:r>
          </w:p>
        </w:tc>
        <w:tc>
          <w:tcPr>
            <w:tcW w:w="15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市自然资源和规划局</w:t>
            </w:r>
          </w:p>
        </w:tc>
        <w:tc>
          <w:tcPr>
            <w:tcW w:w="777"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4</w:t>
            </w: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不动产登记结果查询单打印</w:t>
            </w:r>
          </w:p>
        </w:tc>
      </w:tr>
      <w:tr>
        <w:tblPrEx>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13</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不动产权证状态查询</w:t>
            </w:r>
          </w:p>
        </w:tc>
      </w:tr>
      <w:tr>
        <w:tblPrEx>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14</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不动产权证信息查询</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15</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不动产登记进度查询</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16</w:t>
            </w:r>
          </w:p>
        </w:tc>
        <w:tc>
          <w:tcPr>
            <w:tcW w:w="15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市人社局</w:t>
            </w:r>
          </w:p>
        </w:tc>
        <w:tc>
          <w:tcPr>
            <w:tcW w:w="777"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13</w:t>
            </w: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领取失业保险金人员待遇查询</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17</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基本养老保险参保缴费凭证</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18</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武汉市社会保险参保缴费证明（个人专用）</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19</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武汉市养老待遇证明（个人专用）</w:t>
            </w:r>
          </w:p>
        </w:tc>
      </w:tr>
      <w:tr>
        <w:tblPrEx>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20</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离退休人员信息查询</w:t>
            </w:r>
          </w:p>
        </w:tc>
      </w:tr>
      <w:tr>
        <w:tblPrEx>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21</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离退休费支付历史</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22</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社保卡状态查询</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23</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社保待遇资格认证结果查询</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24</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社保待遇资格认证记录查询</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25</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工伤缴费信息查询</w:t>
            </w:r>
          </w:p>
        </w:tc>
      </w:tr>
      <w:tr>
        <w:tblPrEx>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26</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失业保险缴费历史查询</w:t>
            </w:r>
          </w:p>
        </w:tc>
      </w:tr>
      <w:tr>
        <w:tblPrEx>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27</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国家职业资格证书查询</w:t>
            </w:r>
          </w:p>
        </w:tc>
      </w:tr>
      <w:tr>
        <w:tblPrEx>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28</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专业技术资格证书查询</w:t>
            </w:r>
          </w:p>
        </w:tc>
      </w:tr>
      <w:tr>
        <w:tblPrEx>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29</w:t>
            </w:r>
          </w:p>
        </w:tc>
        <w:tc>
          <w:tcPr>
            <w:tcW w:w="15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市医疗保障局</w:t>
            </w:r>
          </w:p>
        </w:tc>
        <w:tc>
          <w:tcPr>
            <w:tcW w:w="777"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13</w:t>
            </w: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医</w:t>
            </w:r>
            <w:r>
              <w:rPr>
                <w:rFonts w:hint="eastAsia" w:eastAsiaTheme="minorEastAsia"/>
                <w:lang w:eastAsia="zh-CN"/>
              </w:rPr>
              <w:drawing>
                <wp:anchor distT="0" distB="0" distL="114300" distR="114300" simplePos="0" relativeHeight="251660288" behindDoc="1" locked="1" layoutInCell="1" allowOverlap="1">
                  <wp:simplePos x="0" y="0"/>
                  <wp:positionH relativeFrom="page">
                    <wp:posOffset>-3146425</wp:posOffset>
                  </wp:positionH>
                  <wp:positionV relativeFrom="page">
                    <wp:posOffset>-914400</wp:posOffset>
                  </wp:positionV>
                  <wp:extent cx="7559040" cy="10692130"/>
                  <wp:effectExtent l="0" t="0" r="0" b="6350"/>
                  <wp:wrapNone/>
                  <wp:docPr id="6" name="图片 6" descr="C:\Users\Administrator\Desktop\图形10.jpg图形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Desktop\图形10.jpg图形10"/>
                          <pic:cNvPicPr>
                            <a:picLocks noChangeAspect="1"/>
                          </pic:cNvPicPr>
                        </pic:nvPicPr>
                        <pic:blipFill>
                          <a:blip r:embed="rId4"/>
                          <a:srcRect/>
                          <a:stretch>
                            <a:fillRect/>
                          </a:stretch>
                        </pic:blipFill>
                        <pic:spPr>
                          <a:xfrm>
                            <a:off x="0" y="0"/>
                            <a:ext cx="7559040" cy="10692130"/>
                          </a:xfrm>
                          <a:prstGeom prst="rect">
                            <a:avLst/>
                          </a:prstGeom>
                        </pic:spPr>
                      </pic:pic>
                    </a:graphicData>
                  </a:graphic>
                </wp:anchor>
              </w:drawing>
            </w:r>
            <w:r>
              <w:rPr>
                <w:rFonts w:hint="eastAsia" w:ascii="仿宋_GB2312" w:hAnsi="仿宋_GB2312" w:eastAsia="仿宋_GB2312" w:cs="仿宋_GB2312"/>
                <w:i w:val="0"/>
                <w:color w:val="000000"/>
                <w:kern w:val="0"/>
                <w:sz w:val="22"/>
                <w:szCs w:val="22"/>
                <w:u w:val="none"/>
                <w:bdr w:val="none" w:color="auto" w:sz="0" w:space="0"/>
                <w:lang w:val="en-US" w:eastAsia="zh-CN" w:bidi="ar"/>
              </w:rPr>
              <w:t xml:space="preserve">保定点医院查询  </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30</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 xml:space="preserve">医保定点药店查询  </w:t>
            </w:r>
          </w:p>
        </w:tc>
      </w:tr>
      <w:tr>
        <w:tblPrEx>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31</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 xml:space="preserve">工伤人员伤残待遇结算清单  </w:t>
            </w:r>
          </w:p>
        </w:tc>
      </w:tr>
      <w:tr>
        <w:tblPrEx>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32</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居民医疗保险费用结算清单</w:t>
            </w:r>
          </w:p>
        </w:tc>
      </w:tr>
      <w:tr>
        <w:tblPrEx>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33</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职工医疗费用清单</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34</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工伤保险医疗费用结算清单</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35</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生育保险医疗费用结算清单</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36</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生育津贴、护理假津贴申报审核表</w:t>
            </w:r>
          </w:p>
        </w:tc>
      </w:tr>
      <w:tr>
        <w:tblPrEx>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37</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生育缴费历史查询</w:t>
            </w:r>
          </w:p>
        </w:tc>
      </w:tr>
      <w:tr>
        <w:tblPrEx>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38</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职工医保个人账户划拨清单打印</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39</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医保账户消费查询</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40</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医保账户余额查询</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41</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医疗缴费历史查询</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42</w:t>
            </w:r>
          </w:p>
        </w:tc>
        <w:tc>
          <w:tcPr>
            <w:tcW w:w="15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市公安局（户政）</w:t>
            </w:r>
          </w:p>
        </w:tc>
        <w:tc>
          <w:tcPr>
            <w:tcW w:w="777"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4</w:t>
            </w: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同姓名查询</w:t>
            </w:r>
          </w:p>
        </w:tc>
      </w:tr>
      <w:tr>
        <w:tblPrEx>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43</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身份证办理进度查询</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44</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居住证办理进度查询</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45</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户口审批进度查询</w:t>
            </w:r>
          </w:p>
        </w:tc>
      </w:tr>
      <w:tr>
        <w:tblPrEx>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46</w:t>
            </w:r>
          </w:p>
        </w:tc>
        <w:tc>
          <w:tcPr>
            <w:tcW w:w="15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市公安局（交管）</w:t>
            </w:r>
          </w:p>
        </w:tc>
        <w:tc>
          <w:tcPr>
            <w:tcW w:w="777"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4</w:t>
            </w: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出入境预约</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47</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报废车辆查询</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48</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驾驶证记分查询</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49</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机动车违章查询</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50</w:t>
            </w:r>
          </w:p>
        </w:tc>
        <w:tc>
          <w:tcPr>
            <w:tcW w:w="15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市民政局</w:t>
            </w:r>
          </w:p>
        </w:tc>
        <w:tc>
          <w:tcPr>
            <w:tcW w:w="777"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3</w:t>
            </w: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湖北武汉老年人优待证新证登记</w:t>
            </w:r>
          </w:p>
        </w:tc>
      </w:tr>
      <w:tr>
        <w:tblPrEx>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51</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湖北武汉老年人优待证新证进度查询</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52</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低保信息查询</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53</w:t>
            </w:r>
          </w:p>
        </w:tc>
        <w:tc>
          <w:tcPr>
            <w:tcW w:w="15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市场监管局（质监）</w:t>
            </w:r>
          </w:p>
        </w:tc>
        <w:tc>
          <w:tcPr>
            <w:tcW w:w="777"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2</w:t>
            </w: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特种设备作业人员证书信息查询</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54</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特种设备作业人员申请信息查询</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55</w:t>
            </w:r>
          </w:p>
        </w:tc>
        <w:tc>
          <w:tcPr>
            <w:tcW w:w="15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市场监管局（食药）</w:t>
            </w:r>
          </w:p>
        </w:tc>
        <w:tc>
          <w:tcPr>
            <w:tcW w:w="777"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10</w:t>
            </w: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食品经营许可证打印</w:t>
            </w:r>
          </w:p>
        </w:tc>
      </w:tr>
      <w:tr>
        <w:tblPrEx>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56</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第一类医疗器械备案信息查询</w:t>
            </w:r>
          </w:p>
        </w:tc>
      </w:tr>
      <w:tr>
        <w:tblPrEx>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57</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医疗器械生产许可证查询</w:t>
            </w:r>
          </w:p>
        </w:tc>
      </w:tr>
      <w:tr>
        <w:tblPrEx>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58</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第一类体外诊断试剂备案信息查询</w:t>
            </w:r>
          </w:p>
        </w:tc>
      </w:tr>
      <w:tr>
        <w:tblPrEx>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59</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药品经营（批发）许可证查询</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60</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食品生产许可证查询</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61</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第一类医疗器械生产备案查询</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62</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药品生产许可证查询</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63</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药品经营（批发）质量管理规范认证证书查询</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64</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医疗器械经营（批发）</w:t>
            </w:r>
            <w:r>
              <w:rPr>
                <w:rFonts w:hint="eastAsia" w:eastAsiaTheme="minorEastAsia"/>
                <w:lang w:eastAsia="zh-CN"/>
              </w:rPr>
              <w:drawing>
                <wp:anchor distT="0" distB="0" distL="114300" distR="114300" simplePos="0" relativeHeight="251661312" behindDoc="1" locked="1" layoutInCell="1" allowOverlap="1">
                  <wp:simplePos x="0" y="0"/>
                  <wp:positionH relativeFrom="page">
                    <wp:posOffset>-3146425</wp:posOffset>
                  </wp:positionH>
                  <wp:positionV relativeFrom="page">
                    <wp:posOffset>-1741170</wp:posOffset>
                  </wp:positionV>
                  <wp:extent cx="7559040" cy="10692130"/>
                  <wp:effectExtent l="0" t="0" r="0" b="6350"/>
                  <wp:wrapNone/>
                  <wp:docPr id="7" name="图片 7" descr="C:\Users\Administrator\Desktop\图形10.jpg图形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strator\Desktop\图形10.jpg图形10"/>
                          <pic:cNvPicPr>
                            <a:picLocks noChangeAspect="1"/>
                          </pic:cNvPicPr>
                        </pic:nvPicPr>
                        <pic:blipFill>
                          <a:blip r:embed="rId4"/>
                          <a:srcRect/>
                          <a:stretch>
                            <a:fillRect/>
                          </a:stretch>
                        </pic:blipFill>
                        <pic:spPr>
                          <a:xfrm>
                            <a:off x="0" y="0"/>
                            <a:ext cx="7559040" cy="10692130"/>
                          </a:xfrm>
                          <a:prstGeom prst="rect">
                            <a:avLst/>
                          </a:prstGeom>
                        </pic:spPr>
                      </pic:pic>
                    </a:graphicData>
                  </a:graphic>
                </wp:anchor>
              </w:drawing>
            </w:r>
            <w:r>
              <w:rPr>
                <w:rFonts w:hint="eastAsia" w:ascii="仿宋_GB2312" w:hAnsi="仿宋_GB2312" w:eastAsia="仿宋_GB2312" w:cs="仿宋_GB2312"/>
                <w:i w:val="0"/>
                <w:color w:val="000000"/>
                <w:kern w:val="0"/>
                <w:sz w:val="22"/>
                <w:szCs w:val="22"/>
                <w:u w:val="none"/>
                <w:bdr w:val="none" w:color="auto" w:sz="0" w:space="0"/>
                <w:lang w:val="en-US" w:eastAsia="zh-CN" w:bidi="ar"/>
              </w:rPr>
              <w:t>许可证查询</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65</w:t>
            </w:r>
          </w:p>
        </w:tc>
        <w:tc>
          <w:tcPr>
            <w:tcW w:w="15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市公积金管理中心</w:t>
            </w:r>
          </w:p>
        </w:tc>
        <w:tc>
          <w:tcPr>
            <w:tcW w:w="777"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15</w:t>
            </w: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个人公积金贷款审批进度查询</w:t>
            </w:r>
          </w:p>
        </w:tc>
      </w:tr>
      <w:tr>
        <w:tblPrEx>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66</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个人公积金缴存信息打印</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67</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个人公积金缴存明细打印</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68</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个人公积金贷款基本信息打印</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69</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个人公积金贷款还款明细打印</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70</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个人公积金贷款还款计划打印</w:t>
            </w:r>
          </w:p>
        </w:tc>
      </w:tr>
      <w:tr>
        <w:tblPrEx>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71</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公积金贷款试算可贷额度</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72</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公积金预约排队查询</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73</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公积金网点信息</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74</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公积金还款计算器</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75</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楼盘查询</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76</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开具个人公积金缴存证明</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77</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公积金贷款委托扣划方式查询</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78</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公积金贷款还款方式查询</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79</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公积金异地转入进度查询</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80</w:t>
            </w:r>
          </w:p>
        </w:tc>
        <w:tc>
          <w:tcPr>
            <w:tcW w:w="1569"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市发改委</w:t>
            </w:r>
          </w:p>
        </w:tc>
        <w:tc>
          <w:tcPr>
            <w:tcW w:w="777"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7</w:t>
            </w: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行政许可信息查询</w:t>
            </w:r>
          </w:p>
        </w:tc>
      </w:tr>
      <w:tr>
        <w:tblPrEx>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81</w:t>
            </w:r>
          </w:p>
        </w:tc>
        <w:tc>
          <w:tcPr>
            <w:tcW w:w="1569"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行政处罚信息查询</w:t>
            </w:r>
          </w:p>
        </w:tc>
      </w:tr>
      <w:tr>
        <w:tblPrEx>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82</w:t>
            </w:r>
          </w:p>
        </w:tc>
        <w:tc>
          <w:tcPr>
            <w:tcW w:w="1569"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信用红黑名单信息查询</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83</w:t>
            </w:r>
          </w:p>
        </w:tc>
        <w:tc>
          <w:tcPr>
            <w:tcW w:w="1569"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个人信用分查询</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84</w:t>
            </w:r>
          </w:p>
        </w:tc>
        <w:tc>
          <w:tcPr>
            <w:tcW w:w="1569"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企业信用分查询</w:t>
            </w:r>
          </w:p>
        </w:tc>
      </w:tr>
      <w:tr>
        <w:tblPrEx>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85</w:t>
            </w:r>
          </w:p>
        </w:tc>
        <w:tc>
          <w:tcPr>
            <w:tcW w:w="1569"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信用修复指引</w:t>
            </w:r>
          </w:p>
        </w:tc>
      </w:tr>
      <w:tr>
        <w:tblPrEx>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86</w:t>
            </w:r>
          </w:p>
        </w:tc>
        <w:tc>
          <w:tcPr>
            <w:tcW w:w="1569"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企业信用报告查询与打印</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87</w:t>
            </w:r>
          </w:p>
        </w:tc>
        <w:tc>
          <w:tcPr>
            <w:tcW w:w="15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公共信息查询</w:t>
            </w:r>
          </w:p>
        </w:tc>
        <w:tc>
          <w:tcPr>
            <w:tcW w:w="777"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13</w:t>
            </w: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养老金计算器</w:t>
            </w:r>
          </w:p>
        </w:tc>
      </w:tr>
      <w:tr>
        <w:tblPrEx>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88</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医保计算器</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89</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退休金计算器</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90</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工伤保险计算器</w:t>
            </w:r>
          </w:p>
        </w:tc>
      </w:tr>
      <w:tr>
        <w:tblPrEx>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91</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失业保险计算器</w:t>
            </w:r>
          </w:p>
        </w:tc>
      </w:tr>
      <w:tr>
        <w:tblPrEx>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92</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住房公积金计算器</w:t>
            </w:r>
          </w:p>
        </w:tc>
      </w:tr>
      <w:tr>
        <w:tblPrEx>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93</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买房税费计算器</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94</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活期储蓄</w:t>
            </w:r>
            <w:r>
              <w:rPr>
                <w:rFonts w:hint="eastAsia" w:eastAsiaTheme="minorEastAsia"/>
                <w:lang w:eastAsia="zh-CN"/>
              </w:rPr>
              <w:drawing>
                <wp:anchor distT="0" distB="0" distL="114300" distR="114300" simplePos="0" relativeHeight="251662336" behindDoc="1" locked="1" layoutInCell="1" allowOverlap="1">
                  <wp:simplePos x="0" y="0"/>
                  <wp:positionH relativeFrom="page">
                    <wp:posOffset>-3146425</wp:posOffset>
                  </wp:positionH>
                  <wp:positionV relativeFrom="page">
                    <wp:posOffset>-1189990</wp:posOffset>
                  </wp:positionV>
                  <wp:extent cx="7559040" cy="10692130"/>
                  <wp:effectExtent l="0" t="0" r="0" b="6350"/>
                  <wp:wrapNone/>
                  <wp:docPr id="8" name="图片 8" descr="C:\Users\Administrator\Desktop\图形10.jpg图形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dministrator\Desktop\图形10.jpg图形10"/>
                          <pic:cNvPicPr>
                            <a:picLocks noChangeAspect="1"/>
                          </pic:cNvPicPr>
                        </pic:nvPicPr>
                        <pic:blipFill>
                          <a:blip r:embed="rId4"/>
                          <a:srcRect/>
                          <a:stretch>
                            <a:fillRect/>
                          </a:stretch>
                        </pic:blipFill>
                        <pic:spPr>
                          <a:xfrm>
                            <a:off x="0" y="0"/>
                            <a:ext cx="7559040" cy="10692130"/>
                          </a:xfrm>
                          <a:prstGeom prst="rect">
                            <a:avLst/>
                          </a:prstGeom>
                        </pic:spPr>
                      </pic:pic>
                    </a:graphicData>
                  </a:graphic>
                </wp:anchor>
              </w:drawing>
            </w:r>
            <w:r>
              <w:rPr>
                <w:rFonts w:hint="eastAsia" w:ascii="仿宋_GB2312" w:hAnsi="仿宋_GB2312" w:eastAsia="仿宋_GB2312" w:cs="仿宋_GB2312"/>
                <w:i w:val="0"/>
                <w:color w:val="000000"/>
                <w:kern w:val="0"/>
                <w:sz w:val="22"/>
                <w:szCs w:val="22"/>
                <w:u w:val="none"/>
                <w:bdr w:val="none" w:color="auto" w:sz="0" w:space="0"/>
                <w:lang w:val="en-US" w:eastAsia="zh-CN" w:bidi="ar"/>
              </w:rPr>
              <w:t>计算器</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95</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灵活就业人员办理社会保险参保登记缴费服务指南</w:t>
            </w:r>
          </w:p>
        </w:tc>
      </w:tr>
      <w:tr>
        <w:tblPrEx>
          <w:shd w:val="clear"/>
          <w:tblCellMar>
            <w:top w:w="0" w:type="dxa"/>
            <w:left w:w="0" w:type="dxa"/>
            <w:bottom w:w="0" w:type="dxa"/>
            <w:right w:w="0" w:type="dxa"/>
          </w:tblCellMar>
        </w:tblPrEx>
        <w:trPr>
          <w:trHeight w:val="777"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96</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职工基本养老保险因病非因工丧失劳动能力提前退休条件审批服务指南</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97</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工资薪金</w:t>
            </w:r>
          </w:p>
        </w:tc>
      </w:tr>
      <w:tr>
        <w:tblPrEx>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98</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五险一金</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99</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年终奖金</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100</w:t>
            </w:r>
          </w:p>
        </w:tc>
        <w:tc>
          <w:tcPr>
            <w:tcW w:w="156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市供电局</w:t>
            </w:r>
          </w:p>
        </w:tc>
        <w:tc>
          <w:tcPr>
            <w:tcW w:w="777"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1</w:t>
            </w: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电费缴纳</w:t>
            </w:r>
          </w:p>
        </w:tc>
      </w:tr>
      <w:tr>
        <w:tblPrEx>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101</w:t>
            </w:r>
          </w:p>
        </w:tc>
        <w:tc>
          <w:tcPr>
            <w:tcW w:w="15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 xml:space="preserve">天然气公司  </w:t>
            </w:r>
          </w:p>
        </w:tc>
        <w:tc>
          <w:tcPr>
            <w:tcW w:w="777"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2</w:t>
            </w: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天然气缴纳</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102</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天然气圈存</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103</w:t>
            </w:r>
          </w:p>
        </w:tc>
        <w:tc>
          <w:tcPr>
            <w:tcW w:w="15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 xml:space="preserve">水务集团    </w:t>
            </w:r>
          </w:p>
        </w:tc>
        <w:tc>
          <w:tcPr>
            <w:tcW w:w="777"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5</w:t>
            </w: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水费缴纳</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104</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水费查询</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105</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武汉市水务个人报装</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106</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武汉市水务单位报装</w:t>
            </w:r>
          </w:p>
        </w:tc>
      </w:tr>
      <w:tr>
        <w:tblPrEx>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107</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水务报装进度查询</w:t>
            </w:r>
          </w:p>
        </w:tc>
      </w:tr>
      <w:tr>
        <w:tblPrEx>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108</w:t>
            </w:r>
          </w:p>
        </w:tc>
        <w:tc>
          <w:tcPr>
            <w:tcW w:w="156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武汉地铁</w:t>
            </w:r>
          </w:p>
        </w:tc>
        <w:tc>
          <w:tcPr>
            <w:tcW w:w="777"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1</w:t>
            </w: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武汉市地铁线路图</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109</w:t>
            </w:r>
          </w:p>
        </w:tc>
        <w:tc>
          <w:tcPr>
            <w:tcW w:w="15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 xml:space="preserve">市税务局    </w:t>
            </w:r>
          </w:p>
        </w:tc>
        <w:tc>
          <w:tcPr>
            <w:tcW w:w="777"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6</w:t>
            </w: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增值税发票查验</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110</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车船税完税证明开具</w:t>
            </w:r>
          </w:p>
        </w:tc>
      </w:tr>
      <w:tr>
        <w:tblPrEx>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111</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个税完税证明开具</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112</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社保费完税证明开具</w:t>
            </w:r>
          </w:p>
        </w:tc>
      </w:tr>
      <w:tr>
        <w:tblPrEx>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113</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其他税费完税证明开具</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114</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个人所得税纳税记录开具</w:t>
            </w:r>
          </w:p>
        </w:tc>
      </w:tr>
      <w:tr>
        <w:tblPrEx>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115</w:t>
            </w:r>
          </w:p>
        </w:tc>
        <w:tc>
          <w:tcPr>
            <w:tcW w:w="156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市交委</w:t>
            </w:r>
          </w:p>
        </w:tc>
        <w:tc>
          <w:tcPr>
            <w:tcW w:w="777"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1</w:t>
            </w: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天河机场航班信息查询</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116</w:t>
            </w:r>
          </w:p>
        </w:tc>
        <w:tc>
          <w:tcPr>
            <w:tcW w:w="15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政务服务中心</w:t>
            </w:r>
          </w:p>
        </w:tc>
        <w:tc>
          <w:tcPr>
            <w:tcW w:w="777"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3</w:t>
            </w: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在线申办</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117</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办事指南</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118</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进度查询</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119</w:t>
            </w:r>
          </w:p>
        </w:tc>
        <w:tc>
          <w:tcPr>
            <w:tcW w:w="15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其他</w:t>
            </w:r>
          </w:p>
        </w:tc>
        <w:tc>
          <w:tcPr>
            <w:tcW w:w="777"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2</w:t>
            </w: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气象查询</w:t>
            </w:r>
          </w:p>
        </w:tc>
      </w:tr>
      <w:tr>
        <w:tblPrEx>
          <w:shd w:val="clear"/>
          <w:tblCellMar>
            <w:top w:w="0" w:type="dxa"/>
            <w:left w:w="0" w:type="dxa"/>
            <w:bottom w:w="0" w:type="dxa"/>
            <w:right w:w="0" w:type="dxa"/>
          </w:tblCellMar>
        </w:tblPrEx>
        <w:trPr>
          <w:trHeight w:val="412"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120</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仿宋_GB2312" w:hAnsi="仿宋_GB2312" w:eastAsia="仿宋_GB2312" w:cs="仿宋_GB2312"/>
                <w:i w:val="0"/>
                <w:color w:val="000000"/>
                <w:sz w:val="21"/>
                <w:szCs w:val="21"/>
                <w:u w:val="none"/>
              </w:rPr>
            </w:pP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空气质量查询</w:t>
            </w:r>
          </w:p>
        </w:tc>
      </w:tr>
      <w:tr>
        <w:tblPrEx>
          <w:shd w:val="clear"/>
          <w:tblCellMar>
            <w:top w:w="0" w:type="dxa"/>
            <w:left w:w="0" w:type="dxa"/>
            <w:bottom w:w="0" w:type="dxa"/>
            <w:right w:w="0" w:type="dxa"/>
          </w:tblCellMar>
        </w:tblPrEx>
        <w:trPr>
          <w:trHeight w:val="777" w:hRule="atLeast"/>
        </w:trPr>
        <w:tc>
          <w:tcPr>
            <w:tcW w:w="82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121</w:t>
            </w:r>
          </w:p>
        </w:tc>
        <w:tc>
          <w:tcPr>
            <w:tcW w:w="156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市市场监管局（工商）</w:t>
            </w:r>
          </w:p>
        </w:tc>
        <w:tc>
          <w:tcPr>
            <w:tcW w:w="777"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bdr w:val="none" w:color="auto" w:sz="0" w:space="0"/>
                <w:lang w:val="en-US" w:eastAsia="zh-CN" w:bidi="ar"/>
              </w:rPr>
              <w:t>1</w:t>
            </w:r>
          </w:p>
        </w:tc>
        <w:tc>
          <w:tcPr>
            <w:tcW w:w="53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bdr w:val="none" w:color="auto" w:sz="0" w:space="0"/>
                <w:lang w:val="en-US" w:eastAsia="zh-CN" w:bidi="ar"/>
              </w:rPr>
              <w:t>工商营业执照打印</w:t>
            </w:r>
          </w:p>
        </w:tc>
      </w:tr>
      <w:tr>
        <w:tblPrEx>
          <w:shd w:val="clear"/>
          <w:tblCellMar>
            <w:top w:w="0" w:type="dxa"/>
            <w:left w:w="0" w:type="dxa"/>
            <w:bottom w:w="0" w:type="dxa"/>
            <w:right w:w="0" w:type="dxa"/>
          </w:tblCellMar>
        </w:tblPrEx>
        <w:trPr>
          <w:trHeight w:val="412" w:hRule="atLeast"/>
        </w:trPr>
        <w:tc>
          <w:tcPr>
            <w:tcW w:w="8540" w:type="dxa"/>
            <w:gridSpan w:val="4"/>
            <w:tcBorders>
              <w:top w:val="single" w:color="000000" w:sz="4" w:space="0"/>
              <w:left w:val="nil"/>
              <w:bottom w:val="nil"/>
              <w:right w:val="nil"/>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合计：已上线便民事项121项（事项持续更新中）</w:t>
            </w:r>
          </w:p>
        </w:tc>
      </w:tr>
    </w:tbl>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735CC7"/>
    <w:rsid w:val="035A6AA6"/>
    <w:rsid w:val="12755C43"/>
    <w:rsid w:val="1A364EED"/>
    <w:rsid w:val="248C6272"/>
    <w:rsid w:val="257638ED"/>
    <w:rsid w:val="2D735CC7"/>
    <w:rsid w:val="2F144F10"/>
    <w:rsid w:val="34AC1DA9"/>
    <w:rsid w:val="373A4924"/>
    <w:rsid w:val="528E1C6A"/>
    <w:rsid w:val="5C21687A"/>
    <w:rsid w:val="6E744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2020-05-27T07:14:00Z</dcterms:created>
  <dc:creator>Administrator</dc:creator>
  <cp:lastModifiedBy>Y</cp:lastModifiedBy>
  <dcterms:modified xsi:type="dcterms:W3CDTF">2020-05-28T06:43:42Z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